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96C4" w14:textId="77777777" w:rsidR="002D1C59" w:rsidRPr="00422FF6" w:rsidRDefault="002D1C59" w:rsidP="002D1C59">
      <w:bookmarkStart w:id="0" w:name="_Hlk145448231"/>
    </w:p>
    <w:p w14:paraId="349EA00A" w14:textId="77777777" w:rsidR="002D1C59" w:rsidRPr="00422FF6" w:rsidRDefault="002D1C59" w:rsidP="002D1C59"/>
    <w:bookmarkEnd w:id="0"/>
    <w:p w14:paraId="3DA4102F" w14:textId="77777777" w:rsidR="004F58DC" w:rsidRPr="00422FF6" w:rsidRDefault="004F58DC" w:rsidP="004F58D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F58DC" w14:paraId="07088CB4" w14:textId="77777777" w:rsidTr="00C074C6">
        <w:trPr>
          <w:trHeight w:val="1724"/>
        </w:trPr>
        <w:tc>
          <w:tcPr>
            <w:tcW w:w="2265" w:type="dxa"/>
          </w:tcPr>
          <w:p w14:paraId="5A0DA8EC" w14:textId="77777777" w:rsidR="004F58DC" w:rsidRDefault="004F58DC" w:rsidP="00C074C6">
            <w:r>
              <w:t>Ünite</w:t>
            </w:r>
          </w:p>
        </w:tc>
        <w:tc>
          <w:tcPr>
            <w:tcW w:w="2265" w:type="dxa"/>
          </w:tcPr>
          <w:p w14:paraId="59165B5F" w14:textId="77777777" w:rsidR="004F58DC" w:rsidRDefault="004F58DC" w:rsidP="00C074C6">
            <w:r>
              <w:t>Öğrenme Alanı</w:t>
            </w:r>
          </w:p>
        </w:tc>
        <w:tc>
          <w:tcPr>
            <w:tcW w:w="2266" w:type="dxa"/>
          </w:tcPr>
          <w:p w14:paraId="49BC2C18" w14:textId="77777777" w:rsidR="004F58DC" w:rsidRDefault="004F58DC" w:rsidP="00C074C6">
            <w:r>
              <w:t>Kazanımlar</w:t>
            </w:r>
          </w:p>
        </w:tc>
        <w:tc>
          <w:tcPr>
            <w:tcW w:w="2266" w:type="dxa"/>
          </w:tcPr>
          <w:p w14:paraId="52F473BA" w14:textId="77777777" w:rsidR="004F58DC" w:rsidRDefault="004F58DC" w:rsidP="00C074C6">
            <w:r>
              <w:t>Soru sayısı</w:t>
            </w:r>
          </w:p>
        </w:tc>
      </w:tr>
      <w:tr w:rsidR="004F58DC" w14:paraId="5EAF38C2" w14:textId="77777777" w:rsidTr="00C074C6">
        <w:trPr>
          <w:trHeight w:val="699"/>
        </w:trPr>
        <w:tc>
          <w:tcPr>
            <w:tcW w:w="2265" w:type="dxa"/>
            <w:vMerge w:val="restart"/>
          </w:tcPr>
          <w:p w14:paraId="6E0A789B" w14:textId="79B0AC86" w:rsidR="004F58DC" w:rsidRDefault="004F58DC" w:rsidP="00C074C6">
            <w:r>
              <w:t>Dünya ve Ahiret</w:t>
            </w:r>
          </w:p>
        </w:tc>
        <w:tc>
          <w:tcPr>
            <w:tcW w:w="2265" w:type="dxa"/>
          </w:tcPr>
          <w:p w14:paraId="22C1BA63" w14:textId="44F7FFA5" w:rsidR="004F58DC" w:rsidRDefault="004F58DC" w:rsidP="00C074C6">
            <w:r>
              <w:t>1.Varoluşun ve Hayatın Anlamı</w:t>
            </w:r>
          </w:p>
        </w:tc>
        <w:tc>
          <w:tcPr>
            <w:tcW w:w="2266" w:type="dxa"/>
          </w:tcPr>
          <w:p w14:paraId="7D1826FA" w14:textId="5C474FAE" w:rsidR="004F58DC" w:rsidRDefault="004F58DC" w:rsidP="00C074C6">
            <w:r>
              <w:t>11.1.1. Hayatı anlamlandırmada ahiret inancının önemini fark eder.</w:t>
            </w:r>
          </w:p>
        </w:tc>
        <w:tc>
          <w:tcPr>
            <w:tcW w:w="2266" w:type="dxa"/>
          </w:tcPr>
          <w:p w14:paraId="229C3BCF" w14:textId="77777777" w:rsidR="004F58DC" w:rsidRDefault="004F58DC" w:rsidP="00C074C6">
            <w:r>
              <w:t>1</w:t>
            </w:r>
          </w:p>
        </w:tc>
      </w:tr>
      <w:tr w:rsidR="004F58DC" w14:paraId="09C2CB22" w14:textId="77777777" w:rsidTr="00C074C6">
        <w:trPr>
          <w:trHeight w:val="978"/>
        </w:trPr>
        <w:tc>
          <w:tcPr>
            <w:tcW w:w="2265" w:type="dxa"/>
            <w:vMerge/>
          </w:tcPr>
          <w:p w14:paraId="03214C0A" w14:textId="77777777" w:rsidR="004F58DC" w:rsidRDefault="004F58DC" w:rsidP="00C074C6"/>
        </w:tc>
        <w:tc>
          <w:tcPr>
            <w:tcW w:w="2265" w:type="dxa"/>
            <w:vMerge w:val="restart"/>
          </w:tcPr>
          <w:p w14:paraId="2F6EBBC7" w14:textId="41F52DF5" w:rsidR="004F58DC" w:rsidRDefault="004F58DC" w:rsidP="00C074C6">
            <w:r>
              <w:t>2.Ahiret Âlemi</w:t>
            </w:r>
          </w:p>
        </w:tc>
        <w:tc>
          <w:tcPr>
            <w:tcW w:w="2266" w:type="dxa"/>
          </w:tcPr>
          <w:p w14:paraId="46269836" w14:textId="6F3C172B" w:rsidR="004F58DC" w:rsidRDefault="004F58DC" w:rsidP="00C074C6">
            <w:r>
              <w:t>11.1.2. Dünya hayatı ile ahiret hayatı arasında ilişki kurar.</w:t>
            </w:r>
          </w:p>
        </w:tc>
        <w:tc>
          <w:tcPr>
            <w:tcW w:w="2266" w:type="dxa"/>
          </w:tcPr>
          <w:p w14:paraId="51AA3512" w14:textId="49249A6A" w:rsidR="004F58DC" w:rsidRDefault="004F58DC" w:rsidP="00C074C6">
            <w:r>
              <w:t>1</w:t>
            </w:r>
          </w:p>
        </w:tc>
      </w:tr>
      <w:tr w:rsidR="004F58DC" w14:paraId="690DD863" w14:textId="77777777" w:rsidTr="00C074C6">
        <w:trPr>
          <w:trHeight w:val="978"/>
        </w:trPr>
        <w:tc>
          <w:tcPr>
            <w:tcW w:w="2265" w:type="dxa"/>
            <w:vMerge/>
          </w:tcPr>
          <w:p w14:paraId="7B2E0A2A" w14:textId="77777777" w:rsidR="004F58DC" w:rsidRDefault="004F58DC" w:rsidP="00C074C6"/>
        </w:tc>
        <w:tc>
          <w:tcPr>
            <w:tcW w:w="2265" w:type="dxa"/>
            <w:vMerge/>
          </w:tcPr>
          <w:p w14:paraId="3048ED50" w14:textId="77777777" w:rsidR="004F58DC" w:rsidRDefault="004F58DC" w:rsidP="00C074C6"/>
        </w:tc>
        <w:tc>
          <w:tcPr>
            <w:tcW w:w="2266" w:type="dxa"/>
          </w:tcPr>
          <w:p w14:paraId="78C4D9DF" w14:textId="3858220C" w:rsidR="004F58DC" w:rsidRDefault="004F58DC" w:rsidP="00C074C6">
            <w:r>
              <w:t>11.1.3. Ahiret hayatının aşamalarını ayet ve hadislerle temellendirir.</w:t>
            </w:r>
          </w:p>
        </w:tc>
        <w:tc>
          <w:tcPr>
            <w:tcW w:w="2266" w:type="dxa"/>
          </w:tcPr>
          <w:p w14:paraId="32E7289D" w14:textId="1C44A5F5" w:rsidR="004F58DC" w:rsidRDefault="004F58DC" w:rsidP="00C074C6">
            <w:r>
              <w:t>5</w:t>
            </w:r>
          </w:p>
        </w:tc>
      </w:tr>
      <w:tr w:rsidR="004F58DC" w14:paraId="32797C9D" w14:textId="77777777" w:rsidTr="00C074C6">
        <w:trPr>
          <w:trHeight w:val="851"/>
        </w:trPr>
        <w:tc>
          <w:tcPr>
            <w:tcW w:w="2265" w:type="dxa"/>
            <w:vMerge/>
          </w:tcPr>
          <w:p w14:paraId="10F797CB" w14:textId="77777777" w:rsidR="004F58DC" w:rsidRDefault="004F58DC" w:rsidP="00C074C6"/>
        </w:tc>
        <w:tc>
          <w:tcPr>
            <w:tcW w:w="2265" w:type="dxa"/>
          </w:tcPr>
          <w:p w14:paraId="05870251" w14:textId="75771C96" w:rsidR="004F58DC" w:rsidRDefault="004F58DC" w:rsidP="00C074C6">
            <w:r>
              <w:t>3.Ahirete Uğurlama</w:t>
            </w:r>
          </w:p>
        </w:tc>
        <w:tc>
          <w:tcPr>
            <w:tcW w:w="2266" w:type="dxa"/>
          </w:tcPr>
          <w:p w14:paraId="2770A06A" w14:textId="1C6DCC47" w:rsidR="004F58DC" w:rsidRDefault="004F58DC" w:rsidP="00C074C6">
            <w:r>
              <w:t>11.1.4. Cenaze uğurlama ile ilgili dinî uygulamaları örneklerle açıklar</w:t>
            </w:r>
          </w:p>
        </w:tc>
        <w:tc>
          <w:tcPr>
            <w:tcW w:w="2266" w:type="dxa"/>
          </w:tcPr>
          <w:p w14:paraId="26C6C4D2" w14:textId="77777777" w:rsidR="004F58DC" w:rsidRDefault="004F58DC" w:rsidP="00C074C6">
            <w:r>
              <w:t>2</w:t>
            </w:r>
          </w:p>
        </w:tc>
      </w:tr>
      <w:tr w:rsidR="004F58DC" w14:paraId="75E0A1A3" w14:textId="77777777" w:rsidTr="00C074C6">
        <w:trPr>
          <w:trHeight w:val="851"/>
        </w:trPr>
        <w:tc>
          <w:tcPr>
            <w:tcW w:w="2265" w:type="dxa"/>
            <w:vMerge/>
          </w:tcPr>
          <w:p w14:paraId="537CD48B" w14:textId="77777777" w:rsidR="004F58DC" w:rsidRDefault="004F58DC" w:rsidP="00C074C6"/>
        </w:tc>
        <w:tc>
          <w:tcPr>
            <w:tcW w:w="2265" w:type="dxa"/>
          </w:tcPr>
          <w:p w14:paraId="76F2BC13" w14:textId="77777777" w:rsidR="004F58DC" w:rsidRDefault="004F58DC" w:rsidP="00C074C6"/>
        </w:tc>
        <w:tc>
          <w:tcPr>
            <w:tcW w:w="2266" w:type="dxa"/>
          </w:tcPr>
          <w:p w14:paraId="59260E1A" w14:textId="29A6C699" w:rsidR="004F58DC" w:rsidRPr="004F58DC" w:rsidRDefault="004F58DC" w:rsidP="00C074C6">
            <w:r w:rsidRPr="004F58DC">
              <w:rPr>
                <w:rFonts w:ascii="Calibri" w:hAnsi="Calibri" w:cs="Calibri"/>
                <w:color w:val="000000"/>
                <w:lang w:val="en-US"/>
              </w:rPr>
              <w:t xml:space="preserve">11.1.5. Bakara </w:t>
            </w:r>
            <w:proofErr w:type="spellStart"/>
            <w:r w:rsidRPr="004F58DC">
              <w:rPr>
                <w:rFonts w:ascii="Calibri" w:hAnsi="Calibri" w:cs="Calibri"/>
                <w:color w:val="000000"/>
                <w:lang w:val="en-US"/>
              </w:rPr>
              <w:t>suresi</w:t>
            </w:r>
            <w:proofErr w:type="spellEnd"/>
            <w:r w:rsidRPr="004F58DC">
              <w:rPr>
                <w:rFonts w:ascii="Calibri" w:hAnsi="Calibri" w:cs="Calibri"/>
                <w:color w:val="000000"/>
                <w:lang w:val="en-US"/>
              </w:rPr>
              <w:t xml:space="preserve"> 153-157. </w:t>
            </w:r>
            <w:proofErr w:type="spellStart"/>
            <w:r w:rsidRPr="004F58DC">
              <w:rPr>
                <w:rFonts w:ascii="Calibri" w:hAnsi="Calibri" w:cs="Calibri"/>
                <w:color w:val="000000"/>
                <w:lang w:val="en-US"/>
              </w:rPr>
              <w:t>ayetlerde</w:t>
            </w:r>
            <w:proofErr w:type="spellEnd"/>
            <w:r w:rsidRPr="004F58DC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F58DC">
              <w:rPr>
                <w:rFonts w:ascii="Calibri" w:hAnsi="Calibri" w:cs="Calibri"/>
                <w:color w:val="000000"/>
                <w:lang w:val="en-US"/>
              </w:rPr>
              <w:t>verilen</w:t>
            </w:r>
            <w:proofErr w:type="spellEnd"/>
            <w:r w:rsidRPr="004F58DC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F58DC">
              <w:rPr>
                <w:rFonts w:ascii="Calibri" w:hAnsi="Calibri" w:cs="Calibri"/>
                <w:color w:val="000000"/>
                <w:lang w:val="en-US"/>
              </w:rPr>
              <w:t>mesajları</w:t>
            </w:r>
            <w:proofErr w:type="spellEnd"/>
            <w:r w:rsidRPr="004F58DC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F58DC">
              <w:rPr>
                <w:rFonts w:ascii="Calibri" w:hAnsi="Calibri" w:cs="Calibri"/>
                <w:color w:val="000000"/>
                <w:lang w:val="en-US"/>
              </w:rPr>
              <w:t>değerlendirir</w:t>
            </w:r>
            <w:proofErr w:type="spellEnd"/>
          </w:p>
        </w:tc>
        <w:tc>
          <w:tcPr>
            <w:tcW w:w="2266" w:type="dxa"/>
          </w:tcPr>
          <w:p w14:paraId="23F7D62F" w14:textId="4C96FAF6" w:rsidR="004F58DC" w:rsidRDefault="004F58DC" w:rsidP="00C074C6">
            <w:r>
              <w:t>1</w:t>
            </w:r>
          </w:p>
        </w:tc>
      </w:tr>
    </w:tbl>
    <w:p w14:paraId="446E7A5F" w14:textId="77777777" w:rsidR="002D1C59" w:rsidRPr="00422FF6" w:rsidRDefault="002D1C59" w:rsidP="002D1C59"/>
    <w:p w14:paraId="5D596713" w14:textId="77777777" w:rsidR="002D1C59" w:rsidRPr="00422FF6" w:rsidRDefault="002D1C59" w:rsidP="002D1C59"/>
    <w:p w14:paraId="1792E68E" w14:textId="75B7E3DD" w:rsidR="00422FF6" w:rsidRDefault="00422FF6" w:rsidP="002D1C59"/>
    <w:p w14:paraId="79A39233" w14:textId="77777777" w:rsidR="00422FF6" w:rsidRPr="00422FF6" w:rsidRDefault="00422FF6" w:rsidP="00422FF6"/>
    <w:p w14:paraId="132CACB6" w14:textId="77777777" w:rsidR="00422FF6" w:rsidRPr="00422FF6" w:rsidRDefault="00422FF6" w:rsidP="00422FF6"/>
    <w:p w14:paraId="33EA7119" w14:textId="77777777" w:rsidR="00422FF6" w:rsidRPr="00422FF6" w:rsidRDefault="00422FF6" w:rsidP="00422FF6"/>
    <w:p w14:paraId="4401A1A6" w14:textId="77777777" w:rsidR="00422FF6" w:rsidRPr="00422FF6" w:rsidRDefault="00422FF6" w:rsidP="00422FF6"/>
    <w:p w14:paraId="0DA347C8" w14:textId="77777777" w:rsidR="00422FF6" w:rsidRPr="00422FF6" w:rsidRDefault="00422FF6" w:rsidP="00422FF6"/>
    <w:p w14:paraId="4C057B67" w14:textId="77777777" w:rsidR="00422FF6" w:rsidRPr="00422FF6" w:rsidRDefault="00422FF6" w:rsidP="00422FF6"/>
    <w:p w14:paraId="095BFDA8" w14:textId="77777777" w:rsidR="00422FF6" w:rsidRPr="00422FF6" w:rsidRDefault="00422FF6" w:rsidP="00422FF6"/>
    <w:p w14:paraId="291EC457" w14:textId="77777777" w:rsidR="00422FF6" w:rsidRPr="00422FF6" w:rsidRDefault="00422FF6" w:rsidP="00422FF6"/>
    <w:p w14:paraId="1C5EFAD3" w14:textId="77777777" w:rsidR="00422FF6" w:rsidRPr="00422FF6" w:rsidRDefault="00422FF6" w:rsidP="00422FF6"/>
    <w:p w14:paraId="02C9337E" w14:textId="77777777" w:rsidR="00422FF6" w:rsidRPr="00422FF6" w:rsidRDefault="00422FF6" w:rsidP="00422FF6"/>
    <w:p w14:paraId="7BC91D25" w14:textId="77777777" w:rsidR="00422FF6" w:rsidRPr="00422FF6" w:rsidRDefault="00422FF6" w:rsidP="00422FF6"/>
    <w:p w14:paraId="6D70135F" w14:textId="77777777" w:rsidR="00422FF6" w:rsidRPr="00422FF6" w:rsidRDefault="00422FF6" w:rsidP="00422FF6"/>
    <w:p w14:paraId="7FA408E3" w14:textId="77777777" w:rsidR="00422FF6" w:rsidRPr="00422FF6" w:rsidRDefault="00422FF6" w:rsidP="00422FF6"/>
    <w:p w14:paraId="52F5E386" w14:textId="77777777" w:rsidR="00422FF6" w:rsidRPr="00422FF6" w:rsidRDefault="00422FF6" w:rsidP="00422FF6"/>
    <w:p w14:paraId="3E267DA5" w14:textId="77777777" w:rsidR="00422FF6" w:rsidRPr="00422FF6" w:rsidRDefault="00422FF6" w:rsidP="00422FF6"/>
    <w:p w14:paraId="65AF0758" w14:textId="77777777" w:rsidR="00422FF6" w:rsidRPr="00422FF6" w:rsidRDefault="00422FF6" w:rsidP="00422FF6"/>
    <w:p w14:paraId="06B9A419" w14:textId="77777777" w:rsidR="00422FF6" w:rsidRPr="00422FF6" w:rsidRDefault="00422FF6" w:rsidP="00422FF6"/>
    <w:p w14:paraId="1AD9007E" w14:textId="77777777" w:rsidR="00422FF6" w:rsidRPr="00422FF6" w:rsidRDefault="00422FF6" w:rsidP="00422FF6"/>
    <w:p w14:paraId="11F49819" w14:textId="77777777" w:rsidR="00422FF6" w:rsidRPr="00422FF6" w:rsidRDefault="00422FF6" w:rsidP="00422FF6"/>
    <w:p w14:paraId="6F7BC501" w14:textId="77777777" w:rsidR="00422FF6" w:rsidRPr="00422FF6" w:rsidRDefault="00422FF6" w:rsidP="00422FF6"/>
    <w:p w14:paraId="7A41B3F7" w14:textId="77777777" w:rsidR="00422FF6" w:rsidRPr="00422FF6" w:rsidRDefault="00422FF6" w:rsidP="00422FF6"/>
    <w:p w14:paraId="45A20DA1" w14:textId="77777777" w:rsidR="00422FF6" w:rsidRPr="00422FF6" w:rsidRDefault="00422FF6" w:rsidP="00422FF6"/>
    <w:p w14:paraId="74F1BFEA" w14:textId="77777777" w:rsidR="00422FF6" w:rsidRDefault="00422FF6" w:rsidP="00422FF6"/>
    <w:p w14:paraId="795C5975" w14:textId="77777777" w:rsidR="00422FF6" w:rsidRPr="00422FF6" w:rsidRDefault="00422FF6" w:rsidP="00422FF6">
      <w:pPr>
        <w:tabs>
          <w:tab w:val="left" w:pos="1104"/>
        </w:tabs>
      </w:pPr>
      <w:r>
        <w:tab/>
      </w:r>
    </w:p>
    <w:sectPr w:rsidR="00422FF6" w:rsidRPr="00422F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30D9" w14:textId="77777777" w:rsidR="00FB2EEF" w:rsidRDefault="00FB2EEF" w:rsidP="00422FF6">
      <w:pPr>
        <w:spacing w:after="0" w:line="240" w:lineRule="auto"/>
      </w:pPr>
      <w:r>
        <w:separator/>
      </w:r>
    </w:p>
  </w:endnote>
  <w:endnote w:type="continuationSeparator" w:id="0">
    <w:p w14:paraId="45C47057" w14:textId="77777777" w:rsidR="00FB2EEF" w:rsidRDefault="00FB2EEF" w:rsidP="0042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7"/>
      <w:gridCol w:w="7173"/>
    </w:tblGrid>
    <w:tr w:rsidR="00422FF6" w14:paraId="1DE1D869" w14:textId="77777777" w:rsidTr="00422FF6">
      <w:trPr>
        <w:cantSplit/>
        <w:trHeight w:val="196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FB1211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7F0D9D6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422FF6" w14:paraId="19A50711" w14:textId="77777777" w:rsidTr="00422FF6">
      <w:trPr>
        <w:cantSplit/>
        <w:trHeight w:val="239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37FCAC" w14:textId="167EFD49" w:rsidR="00422FF6" w:rsidRPr="00422FF6" w:rsidRDefault="005907ED" w:rsidP="00422FF6">
          <w:pPr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907ED">
            <w:rPr>
              <w:rFonts w:ascii="Times New Roman" w:hAnsi="Times New Roman" w:cs="Times New Roman"/>
              <w:sz w:val="24"/>
              <w:szCs w:val="24"/>
            </w:rPr>
            <w:t>Din Kültürü ve Ahlak Bilgisi ZÜMRE ÖĞRETMENLERİ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E54C19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422FF6" w14:paraId="33D3E831" w14:textId="77777777" w:rsidTr="00422FF6">
      <w:trPr>
        <w:cantSplit/>
        <w:trHeight w:val="281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9D0DA4" w14:textId="77777777" w:rsidR="005907ED" w:rsidRDefault="00684B5E" w:rsidP="005907ED">
          <w:pPr>
            <w:pStyle w:val="a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5907ED">
            <w:rPr>
              <w:rFonts w:ascii="Times New Roman" w:hAnsi="Times New Roman" w:cs="Times New Roman"/>
              <w:sz w:val="24"/>
              <w:szCs w:val="24"/>
            </w:rPr>
            <w:t xml:space="preserve">Fatma AYGÜN      Sara ERDEM </w:t>
          </w:r>
        </w:p>
        <w:p w14:paraId="6B0CE28D" w14:textId="32C93E72" w:rsidR="00422FF6" w:rsidRPr="00422FF6" w:rsidRDefault="005907ED" w:rsidP="005907ED">
          <w:pPr>
            <w:pStyle w:val="a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4639F8">
            <w:rPr>
              <w:rFonts w:ascii="Times New Roman" w:hAnsi="Times New Roman" w:cs="Times New Roman"/>
              <w:sz w:val="24"/>
              <w:szCs w:val="24"/>
            </w:rPr>
            <w:t xml:space="preserve">               </w:t>
          </w:r>
          <w:r>
            <w:rPr>
              <w:rFonts w:ascii="Times New Roman" w:hAnsi="Times New Roman" w:cs="Times New Roman"/>
              <w:sz w:val="24"/>
              <w:szCs w:val="24"/>
            </w:rPr>
            <w:t>Emine BOZ</w:t>
          </w:r>
          <w:r w:rsidR="00861062">
            <w:rPr>
              <w:rFonts w:ascii="Times New Roman" w:hAnsi="Times New Roman" w:cs="Times New Roman"/>
              <w:sz w:val="24"/>
              <w:szCs w:val="24"/>
            </w:rPr>
            <w:t xml:space="preserve">          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5C3115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AHMET YAKŞI</w:t>
          </w:r>
        </w:p>
      </w:tc>
    </w:tr>
  </w:tbl>
  <w:p w14:paraId="637F796A" w14:textId="77777777" w:rsidR="00422FF6" w:rsidRDefault="00422F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1AE9" w14:textId="77777777" w:rsidR="00FB2EEF" w:rsidRDefault="00FB2EEF" w:rsidP="00422FF6">
      <w:pPr>
        <w:spacing w:after="0" w:line="240" w:lineRule="auto"/>
      </w:pPr>
      <w:r>
        <w:separator/>
      </w:r>
    </w:p>
  </w:footnote>
  <w:footnote w:type="continuationSeparator" w:id="0">
    <w:p w14:paraId="1A87D60D" w14:textId="77777777" w:rsidR="00FB2EEF" w:rsidRDefault="00FB2EEF" w:rsidP="0042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4"/>
      <w:gridCol w:w="6589"/>
      <w:gridCol w:w="1708"/>
      <w:gridCol w:w="1309"/>
    </w:tblGrid>
    <w:tr w:rsidR="00422FF6" w:rsidRPr="00422FF6" w14:paraId="609173C4" w14:textId="77777777" w:rsidTr="003C7450">
      <w:trPr>
        <w:cantSplit/>
        <w:trHeight w:hRule="exact" w:val="282"/>
        <w:jc w:val="center"/>
      </w:trPr>
      <w:tc>
        <w:tcPr>
          <w:tcW w:w="1804" w:type="dxa"/>
          <w:vMerge w:val="restart"/>
          <w:vAlign w:val="center"/>
        </w:tcPr>
        <w:p w14:paraId="7C603594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 w:rsidRPr="00422FF6"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  <w:drawing>
              <wp:inline distT="0" distB="0" distL="0" distR="0" wp14:anchorId="46F9CB32" wp14:editId="77F5137A">
                <wp:extent cx="1051560" cy="1021080"/>
                <wp:effectExtent l="0" t="0" r="0" b="7620"/>
                <wp:docPr id="4" name="Resim 4" descr="C:\Users\wtantas\Desktop\pz6DKQD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wtantas\Desktop\pz6DKQD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9" w:type="dxa"/>
          <w:vMerge w:val="restart"/>
          <w:vAlign w:val="center"/>
        </w:tcPr>
        <w:p w14:paraId="11F46A53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TC.</w:t>
          </w:r>
        </w:p>
        <w:p w14:paraId="689FB9DB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14:paraId="52AA003E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YENİKÖY ANADOLU LİSESİ</w:t>
          </w:r>
        </w:p>
      </w:tc>
      <w:tc>
        <w:tcPr>
          <w:tcW w:w="1708" w:type="dxa"/>
          <w:vAlign w:val="center"/>
        </w:tcPr>
        <w:p w14:paraId="5ED823C3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Kurum Kodu</w:t>
          </w:r>
        </w:p>
      </w:tc>
      <w:tc>
        <w:tcPr>
          <w:tcW w:w="1309" w:type="dxa"/>
          <w:vAlign w:val="center"/>
        </w:tcPr>
        <w:p w14:paraId="24E0D67E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766311</w:t>
          </w:r>
        </w:p>
      </w:tc>
    </w:tr>
    <w:tr w:rsidR="00422FF6" w:rsidRPr="00422FF6" w14:paraId="0FE674BA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  <w:vAlign w:val="center"/>
        </w:tcPr>
        <w:p w14:paraId="471317CB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6589" w:type="dxa"/>
          <w:vMerge/>
          <w:vAlign w:val="center"/>
        </w:tcPr>
        <w:p w14:paraId="4284AEAC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</w:rPr>
          </w:pPr>
        </w:p>
      </w:tc>
      <w:tc>
        <w:tcPr>
          <w:tcW w:w="1708" w:type="dxa"/>
          <w:vAlign w:val="center"/>
        </w:tcPr>
        <w:p w14:paraId="772DD3D9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Doküman No</w:t>
          </w:r>
        </w:p>
      </w:tc>
      <w:tc>
        <w:tcPr>
          <w:tcW w:w="1309" w:type="dxa"/>
          <w:vAlign w:val="center"/>
        </w:tcPr>
        <w:p w14:paraId="34252418" w14:textId="77777777" w:rsidR="00422FF6" w:rsidRPr="00422FF6" w:rsidRDefault="00422FF6" w:rsidP="00F4426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YAL.</w:t>
          </w:r>
          <w:r w:rsidR="00802EC1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BL.13</w:t>
          </w:r>
          <w:r w:rsidR="008D3E71">
            <w:t xml:space="preserve"> </w:t>
          </w:r>
        </w:p>
      </w:tc>
    </w:tr>
    <w:tr w:rsidR="00422FF6" w:rsidRPr="00422FF6" w14:paraId="55B757A8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  <w:vAlign w:val="center"/>
        </w:tcPr>
        <w:p w14:paraId="1718CC67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8"/>
            <w:jc w:val="center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589" w:type="dxa"/>
          <w:vMerge/>
          <w:vAlign w:val="center"/>
        </w:tcPr>
        <w:p w14:paraId="2D66542D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Black" w:eastAsia="Calibri" w:hAnsi="Arial Black" w:cs="Times New Roman"/>
              <w:noProof/>
              <w:sz w:val="26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14:paraId="49B80422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İlk Yayın Tarihi</w:t>
          </w:r>
        </w:p>
      </w:tc>
      <w:tc>
        <w:tcPr>
          <w:tcW w:w="1309" w:type="dxa"/>
          <w:vAlign w:val="center"/>
        </w:tcPr>
        <w:p w14:paraId="338378A0" w14:textId="77777777" w:rsidR="00422FF6" w:rsidRPr="00422FF6" w:rsidRDefault="00F44266" w:rsidP="00422FF6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01/07/2021</w:t>
          </w:r>
        </w:p>
      </w:tc>
    </w:tr>
    <w:tr w:rsidR="00422FF6" w:rsidRPr="00422FF6" w14:paraId="3CA24CCF" w14:textId="77777777" w:rsidTr="003C7450">
      <w:trPr>
        <w:cantSplit/>
        <w:trHeight w:hRule="exact" w:val="328"/>
        <w:jc w:val="center"/>
      </w:trPr>
      <w:tc>
        <w:tcPr>
          <w:tcW w:w="1804" w:type="dxa"/>
          <w:vMerge/>
        </w:tcPr>
        <w:p w14:paraId="75AAB772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/>
        </w:tcPr>
        <w:p w14:paraId="314C9470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14:paraId="61E7689F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Tarihi</w:t>
          </w:r>
        </w:p>
      </w:tc>
      <w:tc>
        <w:tcPr>
          <w:tcW w:w="1309" w:type="dxa"/>
          <w:vAlign w:val="center"/>
        </w:tcPr>
        <w:p w14:paraId="05A59719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422FF6" w:rsidRPr="00422FF6" w14:paraId="672C49AA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</w:tcPr>
        <w:p w14:paraId="396979EA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 w:val="restart"/>
          <w:vAlign w:val="center"/>
        </w:tcPr>
        <w:p w14:paraId="51D2555D" w14:textId="27E8B7CF" w:rsidR="00422FF6" w:rsidRPr="004F58DC" w:rsidRDefault="004F58DC" w:rsidP="003C745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4F58DC">
            <w:rPr>
              <w:b/>
              <w:bCs/>
              <w:sz w:val="24"/>
              <w:szCs w:val="24"/>
            </w:rPr>
            <w:t>11. Sınıf Din Kültürü ve Ahlak Bilgisi Dersi Konu Soru Dağılım Tablosu</w:t>
          </w:r>
        </w:p>
      </w:tc>
      <w:tc>
        <w:tcPr>
          <w:tcW w:w="1708" w:type="dxa"/>
          <w:vAlign w:val="center"/>
        </w:tcPr>
        <w:p w14:paraId="0D21BFC2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No</w:t>
          </w:r>
        </w:p>
      </w:tc>
      <w:tc>
        <w:tcPr>
          <w:tcW w:w="1309" w:type="dxa"/>
          <w:vAlign w:val="center"/>
        </w:tcPr>
        <w:p w14:paraId="62C62953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422FF6" w:rsidRPr="00422FF6" w14:paraId="709F08D8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</w:tcPr>
        <w:p w14:paraId="2912E9E8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/>
        </w:tcPr>
        <w:p w14:paraId="55A43961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14:paraId="183A1EC0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Sayfa No</w:t>
          </w:r>
        </w:p>
      </w:tc>
      <w:tc>
        <w:tcPr>
          <w:tcW w:w="1309" w:type="dxa"/>
          <w:vAlign w:val="center"/>
        </w:tcPr>
        <w:p w14:paraId="08BA5D6E" w14:textId="77777777" w:rsidR="00422FF6" w:rsidRPr="00422FF6" w:rsidRDefault="00422FF6" w:rsidP="00422FF6">
          <w:pPr>
            <w:tabs>
              <w:tab w:val="left" w:pos="142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instrText xml:space="preserve"> PAGE </w:instrTex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FA2520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/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instrText xml:space="preserve"> NUMPAGES </w:instrTex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FA2520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</w:p>
      </w:tc>
    </w:tr>
  </w:tbl>
  <w:p w14:paraId="2023360A" w14:textId="77777777" w:rsidR="00422FF6" w:rsidRDefault="00422F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44"/>
    <w:rsid w:val="00011786"/>
    <w:rsid w:val="00091417"/>
    <w:rsid w:val="000D7046"/>
    <w:rsid w:val="00144738"/>
    <w:rsid w:val="00161DA5"/>
    <w:rsid w:val="00167490"/>
    <w:rsid w:val="001B1FDC"/>
    <w:rsid w:val="00207610"/>
    <w:rsid w:val="00264C6A"/>
    <w:rsid w:val="002A0D10"/>
    <w:rsid w:val="002D1C59"/>
    <w:rsid w:val="00367FA0"/>
    <w:rsid w:val="003C048F"/>
    <w:rsid w:val="003C7450"/>
    <w:rsid w:val="003F0AF2"/>
    <w:rsid w:val="004136E2"/>
    <w:rsid w:val="00422FF6"/>
    <w:rsid w:val="004444D4"/>
    <w:rsid w:val="004639F8"/>
    <w:rsid w:val="004A349C"/>
    <w:rsid w:val="004F58DC"/>
    <w:rsid w:val="005656B1"/>
    <w:rsid w:val="005907ED"/>
    <w:rsid w:val="005A3D50"/>
    <w:rsid w:val="005D6CB4"/>
    <w:rsid w:val="005E72C6"/>
    <w:rsid w:val="005F5668"/>
    <w:rsid w:val="005F7D9C"/>
    <w:rsid w:val="00600726"/>
    <w:rsid w:val="00617F4C"/>
    <w:rsid w:val="00684B5E"/>
    <w:rsid w:val="006A472F"/>
    <w:rsid w:val="006D08B0"/>
    <w:rsid w:val="006F695D"/>
    <w:rsid w:val="0073102A"/>
    <w:rsid w:val="00736D6A"/>
    <w:rsid w:val="007C0FB1"/>
    <w:rsid w:val="007C4073"/>
    <w:rsid w:val="007E4445"/>
    <w:rsid w:val="00802EC1"/>
    <w:rsid w:val="008248F2"/>
    <w:rsid w:val="00861062"/>
    <w:rsid w:val="008D3E71"/>
    <w:rsid w:val="009105D9"/>
    <w:rsid w:val="00964295"/>
    <w:rsid w:val="009902CF"/>
    <w:rsid w:val="00A45844"/>
    <w:rsid w:val="00A70101"/>
    <w:rsid w:val="00A72D53"/>
    <w:rsid w:val="00A962E8"/>
    <w:rsid w:val="00AB34DB"/>
    <w:rsid w:val="00B7701A"/>
    <w:rsid w:val="00B838D2"/>
    <w:rsid w:val="00C108D9"/>
    <w:rsid w:val="00CF61A7"/>
    <w:rsid w:val="00D21B96"/>
    <w:rsid w:val="00D70938"/>
    <w:rsid w:val="00D73EB7"/>
    <w:rsid w:val="00D74B54"/>
    <w:rsid w:val="00E45F4D"/>
    <w:rsid w:val="00E97988"/>
    <w:rsid w:val="00EE691A"/>
    <w:rsid w:val="00F13335"/>
    <w:rsid w:val="00F44266"/>
    <w:rsid w:val="00F7173D"/>
    <w:rsid w:val="00FA2520"/>
    <w:rsid w:val="00FB2EEF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0E8DF"/>
  <w15:chartTrackingRefBased/>
  <w15:docId w15:val="{582EF827-2B4E-4C20-9429-1401455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A4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45844"/>
  </w:style>
  <w:style w:type="character" w:styleId="SayfaNumaras">
    <w:name w:val="page number"/>
    <w:basedOn w:val="VarsaylanParagrafYazTipi"/>
    <w:rsid w:val="00A45844"/>
  </w:style>
  <w:style w:type="paragraph" w:styleId="AltBilgi">
    <w:name w:val="footer"/>
    <w:basedOn w:val="Normal"/>
    <w:link w:val="AltBilgiChar"/>
    <w:uiPriority w:val="99"/>
    <w:unhideWhenUsed/>
    <w:rsid w:val="0042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2FF6"/>
  </w:style>
  <w:style w:type="paragraph" w:customStyle="1" w:styleId="a">
    <w:basedOn w:val="Normal"/>
    <w:next w:val="AltBilgi"/>
    <w:link w:val="AltbilgiChar0"/>
    <w:unhideWhenUsed/>
    <w:rsid w:val="00422FF6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AltbilgiChar0">
    <w:name w:val="Altbilgi Char"/>
    <w:link w:val="a"/>
    <w:rsid w:val="00422FF6"/>
    <w:rPr>
      <w:noProof/>
    </w:rPr>
  </w:style>
  <w:style w:type="character" w:customStyle="1" w:styleId="A8">
    <w:name w:val="A8"/>
    <w:uiPriority w:val="99"/>
    <w:rsid w:val="00861062"/>
    <w:rPr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wtantas</dc:creator>
  <cp:keywords/>
  <dc:description/>
  <cp:lastModifiedBy>ahmet aygün</cp:lastModifiedBy>
  <cp:revision>20</cp:revision>
  <dcterms:created xsi:type="dcterms:W3CDTF">2021-06-03T20:49:00Z</dcterms:created>
  <dcterms:modified xsi:type="dcterms:W3CDTF">2023-10-20T20:44:00Z</dcterms:modified>
</cp:coreProperties>
</file>